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Hoy</w:t>
      </w:r>
    </w:p>
    <w:p>
      <w:r>
        <w:t>Período: 2026-05-14 → 2026-05-14 (1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$0.00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$0.00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0.00%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Tecno Spark 20 En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Redmi 13 C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</w:tbl>
    <w:p>
      <w:pPr>
        <w:pStyle w:val="Heading1"/>
      </w:pPr>
      <w:r>
        <w:t>Productos vendidos</w:t>
      </w:r>
    </w:p>
    <w:p>
      <w:r>
        <w:t>(sin datos)</w:t>
      </w:r>
    </w:p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